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16" w:lineRule="atLeast"/>
        <w:jc w:val="left"/>
        <w:rPr>
          <w:rFonts w:hint="eastAsia" w:ascii="-webkit-standard" w:hAnsi="-webkit-standard" w:eastAsia="黑体" w:cs="Times New Roman"/>
          <w:color w:val="000000"/>
          <w:kern w:val="0"/>
          <w:sz w:val="30"/>
          <w:szCs w:val="30"/>
          <w:lang w:val="en-US" w:eastAsia="zh-CN"/>
        </w:rPr>
      </w:pPr>
      <w:r>
        <w:rPr>
          <w:rFonts w:hint="eastAsia" w:ascii="黑体" w:hAnsi="黑体" w:eastAsia="黑体" w:cs="Times New Roman"/>
          <w:color w:val="000000"/>
          <w:kern w:val="0"/>
          <w:sz w:val="30"/>
          <w:szCs w:val="30"/>
        </w:rPr>
        <w:t>附件</w:t>
      </w:r>
      <w:r>
        <w:rPr>
          <w:rFonts w:hint="eastAsia" w:ascii="黑体" w:hAnsi="黑体" w:eastAsia="黑体" w:cs="Times New Roman"/>
          <w:color w:val="000000"/>
          <w:kern w:val="0"/>
          <w:sz w:val="30"/>
          <w:szCs w:val="30"/>
          <w:lang w:val="en-US" w:eastAsia="zh-CN"/>
        </w:rPr>
        <w:t>7</w:t>
      </w:r>
    </w:p>
    <w:p>
      <w:pPr>
        <w:widowControl/>
        <w:spacing w:line="216" w:lineRule="atLeast"/>
        <w:jc w:val="left"/>
        <w:rPr>
          <w:rFonts w:hint="eastAsia" w:ascii="-webkit-standard" w:hAnsi="-webkit-standard" w:eastAsia="宋体" w:cs="Times New Roman"/>
          <w:color w:val="000000"/>
          <w:kern w:val="0"/>
          <w:sz w:val="18"/>
          <w:szCs w:val="18"/>
        </w:rPr>
      </w:pPr>
      <w:r>
        <w:rPr>
          <w:rFonts w:ascii="-webkit-standard" w:hAnsi="-webkit-standard" w:eastAsia="宋体" w:cs="Times New Roman"/>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南昌工学院中国国际大学生创新大赛</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lang w:val="en-US" w:eastAsia="zh-CN"/>
        </w:rPr>
        <w:t>2024</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网络报名项目分配方案</w:t>
      </w:r>
    </w:p>
    <w:p>
      <w:pPr>
        <w:widowControl/>
        <w:spacing w:line="216" w:lineRule="atLeast"/>
        <w:ind w:firstLine="480"/>
        <w:rPr>
          <w:rFonts w:hint="eastAsia" w:ascii="-webkit-standard" w:hAnsi="-webkit-standard" w:eastAsia="宋体" w:cs="Times New Roman"/>
          <w:color w:val="000000"/>
          <w:kern w:val="0"/>
          <w:sz w:val="18"/>
          <w:szCs w:val="18"/>
        </w:rPr>
      </w:pPr>
      <w:r>
        <w:rPr>
          <w:rFonts w:ascii="-webkit-standard" w:hAnsi="-webkit-standard" w:eastAsia="宋体" w:cs="Times New Roman"/>
          <w:color w:val="000000"/>
          <w:kern w:val="0"/>
          <w:sz w:val="18"/>
          <w:szCs w:val="18"/>
        </w:rPr>
        <w:t> </w:t>
      </w:r>
    </w:p>
    <w:p>
      <w:pPr>
        <w:keepNext w:val="0"/>
        <w:keepLines w:val="0"/>
        <w:pageBreakBefore w:val="0"/>
        <w:widowControl/>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color w:val="000000"/>
          <w:kern w:val="0"/>
          <w:sz w:val="32"/>
          <w:szCs w:val="32"/>
        </w:rPr>
      </w:pPr>
      <w:r>
        <w:rPr>
          <w:rFonts w:hint="eastAsia" w:ascii="宋体" w:hAnsi="宋体" w:eastAsia="宋体" w:cs="Times New Roman"/>
          <w:color w:val="000000"/>
          <w:kern w:val="0"/>
          <w:sz w:val="32"/>
          <w:szCs w:val="32"/>
        </w:rPr>
        <w:t xml:space="preserve"> </w:t>
      </w:r>
      <w:r>
        <w:rPr>
          <w:rFonts w:hint="eastAsia" w:ascii="仿宋_GB2312" w:hAnsi="仿宋_GB2312" w:eastAsia="仿宋_GB2312" w:cs="仿宋_GB2312"/>
          <w:color w:val="000000"/>
          <w:kern w:val="0"/>
          <w:sz w:val="32"/>
          <w:szCs w:val="32"/>
        </w:rPr>
        <w:t>根据《关于举办南昌工学院中国国际大学生创新大赛（2024）暨江西省选拔的通知》的要求及中国国际大学生创新大赛专题会议有关精神，为更好地做好我校中国国际大学生创新大赛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2024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校赛的报名、组织、决赛等工作，提高我校在省级大赛平台报名项目数以增加我校进入省级复赛的名额数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现将具体任务下达至各二级学院，报名项目数不</w:t>
      </w:r>
      <w:r>
        <w:rPr>
          <w:rFonts w:hint="eastAsia" w:ascii="仿宋_GB2312" w:hAnsi="仿宋_GB2312" w:eastAsia="仿宋_GB2312" w:cs="仿宋_GB2312"/>
          <w:color w:val="auto"/>
          <w:kern w:val="0"/>
          <w:sz w:val="32"/>
          <w:szCs w:val="32"/>
        </w:rPr>
        <w:t>设上限，</w:t>
      </w:r>
      <w:r>
        <w:rPr>
          <w:rFonts w:hint="eastAsia" w:ascii="仿宋_GB2312" w:hAnsi="仿宋_GB2312" w:eastAsia="仿宋_GB2312" w:cs="仿宋_GB2312"/>
          <w:color w:val="auto"/>
          <w:kern w:val="0"/>
          <w:sz w:val="32"/>
          <w:szCs w:val="32"/>
          <w:lang w:val="en-US" w:eastAsia="zh-CN"/>
        </w:rPr>
        <w:t>需</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日之前完成网</w:t>
      </w:r>
      <w:r>
        <w:rPr>
          <w:rFonts w:hint="eastAsia" w:ascii="仿宋_GB2312" w:hAnsi="仿宋_GB2312" w:eastAsia="仿宋_GB2312" w:cs="仿宋_GB2312"/>
          <w:color w:val="000000"/>
          <w:kern w:val="0"/>
          <w:sz w:val="32"/>
          <w:szCs w:val="32"/>
        </w:rPr>
        <w:t>报，请各二级学院认真组织落实。任务分配如下：</w:t>
      </w:r>
    </w:p>
    <w:p>
      <w:pPr>
        <w:keepNext w:val="0"/>
        <w:keepLines w:val="0"/>
        <w:pageBreakBefore w:val="0"/>
        <w:widowControl/>
        <w:kinsoku/>
        <w:wordWrap/>
        <w:overflowPunct/>
        <w:topLinePunct w:val="0"/>
        <w:autoSpaceDE/>
        <w:autoSpaceDN/>
        <w:bidi w:val="0"/>
        <w:adjustRightInd/>
        <w:snapToGrid/>
        <w:spacing w:line="580" w:lineRule="exact"/>
        <w:ind w:firstLine="482"/>
        <w:textAlignment w:val="auto"/>
        <w:rPr>
          <w:rFonts w:hint="eastAsia" w:ascii="仿宋_GB2312" w:hAnsi="仿宋_GB2312" w:eastAsia="仿宋_GB2312" w:cs="仿宋_GB2312"/>
          <w:color w:val="000000"/>
          <w:kern w:val="0"/>
          <w:sz w:val="32"/>
          <w:szCs w:val="32"/>
        </w:rPr>
      </w:pPr>
    </w:p>
    <w:tbl>
      <w:tblPr>
        <w:tblStyle w:val="4"/>
        <w:tblW w:w="8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88"/>
        <w:gridCol w:w="1920"/>
        <w:gridCol w:w="204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b/>
                <w:bCs/>
                <w:i w:val="0"/>
                <w:iCs w:val="0"/>
                <w:color w:val="000000"/>
                <w:sz w:val="22"/>
                <w:szCs w:val="22"/>
                <w:u w:val="none"/>
              </w:rPr>
            </w:pPr>
            <w:r>
              <w:rPr>
                <w:rFonts w:hint="default" w:ascii="Arial Unicode MS" w:hAnsi="Arial Unicode MS" w:eastAsia="Arial Unicode MS" w:cs="Arial Unicode MS"/>
                <w:b/>
                <w:bCs/>
                <w:i w:val="0"/>
                <w:iCs w:val="0"/>
                <w:color w:val="000000"/>
                <w:kern w:val="0"/>
                <w:sz w:val="22"/>
                <w:szCs w:val="22"/>
                <w:u w:val="none"/>
                <w:lang w:val="en-US" w:eastAsia="zh-CN" w:bidi="ar"/>
              </w:rPr>
              <w:t>二级学院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b/>
                <w:bCs/>
                <w:i w:val="0"/>
                <w:iCs w:val="0"/>
                <w:color w:val="000000"/>
                <w:sz w:val="22"/>
                <w:szCs w:val="22"/>
                <w:u w:val="none"/>
              </w:rPr>
            </w:pPr>
            <w:r>
              <w:rPr>
                <w:rFonts w:hint="default" w:ascii="Arial Unicode MS" w:hAnsi="Arial Unicode MS" w:eastAsia="Arial Unicode MS" w:cs="Arial Unicode MS"/>
                <w:b/>
                <w:bCs/>
                <w:i w:val="0"/>
                <w:iCs w:val="0"/>
                <w:color w:val="000000"/>
                <w:kern w:val="0"/>
                <w:sz w:val="22"/>
                <w:szCs w:val="22"/>
                <w:u w:val="none"/>
                <w:lang w:val="en-US" w:eastAsia="zh-CN" w:bidi="ar"/>
              </w:rPr>
              <w:t>在校生人数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网络报名任务数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信息与人工智能学院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eastAsia" w:ascii="Arial Unicode MS" w:hAnsi="Arial Unicode MS" w:eastAsia="Arial Unicode MS" w:cs="Arial Unicode MS"/>
                <w:i w:val="0"/>
                <w:iCs w:val="0"/>
                <w:color w:val="auto"/>
                <w:kern w:val="0"/>
                <w:sz w:val="22"/>
                <w:szCs w:val="22"/>
                <w:u w:val="none"/>
                <w:lang w:val="en-US" w:eastAsia="zh-CN" w:bidi="ar"/>
              </w:rPr>
              <w:t>5</w:t>
            </w:r>
            <w:bookmarkStart w:id="0" w:name="_GoBack"/>
            <w:bookmarkEnd w:id="0"/>
            <w:r>
              <w:rPr>
                <w:rFonts w:hint="eastAsia" w:ascii="Arial Unicode MS" w:hAnsi="Arial Unicode MS" w:eastAsia="Arial Unicode MS" w:cs="Arial Unicode MS"/>
                <w:i w:val="0"/>
                <w:iCs w:val="0"/>
                <w:color w:val="auto"/>
                <w:kern w:val="0"/>
                <w:sz w:val="22"/>
                <w:szCs w:val="22"/>
                <w:u w:val="none"/>
                <w:lang w:val="en-US" w:eastAsia="zh-CN" w:bidi="ar"/>
              </w:rPr>
              <w:t>055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758</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根据在校生人数（不含2024年本、专科应届毕业生）总数的15%进行划定。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机械与车辆工程学院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rPr>
            </w:pPr>
            <w:r>
              <w:rPr>
                <w:rFonts w:hint="eastAsia" w:ascii="Arial Unicode MS" w:hAnsi="Arial Unicode MS" w:eastAsia="Arial Unicode MS" w:cs="Arial Unicode MS"/>
                <w:i w:val="0"/>
                <w:iCs w:val="0"/>
                <w:color w:val="auto"/>
                <w:kern w:val="0"/>
                <w:sz w:val="22"/>
                <w:szCs w:val="22"/>
                <w:u w:val="none"/>
                <w:lang w:val="en-US" w:eastAsia="zh-CN" w:bidi="ar"/>
              </w:rPr>
              <w:t>24</w:t>
            </w:r>
            <w:r>
              <w:rPr>
                <w:rFonts w:hint="default" w:ascii="Arial Unicode MS" w:hAnsi="Arial Unicode MS" w:eastAsia="Arial Unicode MS" w:cs="Arial Unicode MS"/>
                <w:i w:val="0"/>
                <w:iCs w:val="0"/>
                <w:color w:val="auto"/>
                <w:kern w:val="0"/>
                <w:sz w:val="22"/>
                <w:szCs w:val="22"/>
                <w:u w:val="none"/>
                <w:lang w:val="en-US" w:eastAsia="zh-CN" w:bidi="ar"/>
              </w:rPr>
              <w:t>98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375</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经济与管理学院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rPr>
            </w:pPr>
            <w:r>
              <w:rPr>
                <w:rFonts w:hint="default" w:ascii="Arial Unicode MS" w:hAnsi="Arial Unicode MS" w:eastAsia="Arial Unicode MS" w:cs="Arial Unicode MS"/>
                <w:i w:val="0"/>
                <w:iCs w:val="0"/>
                <w:color w:val="auto"/>
                <w:kern w:val="0"/>
                <w:sz w:val="22"/>
                <w:szCs w:val="22"/>
                <w:u w:val="none"/>
                <w:lang w:val="en-US" w:eastAsia="zh-CN" w:bidi="ar"/>
              </w:rPr>
              <w:t>26</w:t>
            </w:r>
            <w:r>
              <w:rPr>
                <w:rFonts w:hint="eastAsia" w:ascii="Arial Unicode MS" w:hAnsi="Arial Unicode MS" w:eastAsia="Arial Unicode MS" w:cs="Arial Unicode MS"/>
                <w:i w:val="0"/>
                <w:iCs w:val="0"/>
                <w:color w:val="auto"/>
                <w:kern w:val="0"/>
                <w:sz w:val="22"/>
                <w:szCs w:val="22"/>
                <w:u w:val="none"/>
                <w:lang w:val="en-US" w:eastAsia="zh-CN" w:bidi="ar"/>
              </w:rPr>
              <w:t>5</w:t>
            </w:r>
            <w:r>
              <w:rPr>
                <w:rFonts w:hint="default" w:ascii="Arial Unicode MS" w:hAnsi="Arial Unicode MS" w:eastAsia="Arial Unicode MS" w:cs="Arial Unicode MS"/>
                <w:i w:val="0"/>
                <w:iCs w:val="0"/>
                <w:color w:val="auto"/>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398</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艺术与传媒设计学院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default" w:ascii="Arial Unicode MS" w:hAnsi="Arial Unicode MS" w:eastAsia="Arial Unicode MS" w:cs="Arial Unicode MS"/>
                <w:i w:val="0"/>
                <w:iCs w:val="0"/>
                <w:color w:val="auto"/>
                <w:kern w:val="0"/>
                <w:sz w:val="22"/>
                <w:szCs w:val="22"/>
                <w:u w:val="none"/>
                <w:lang w:val="en-US" w:eastAsia="zh-CN" w:bidi="ar"/>
              </w:rPr>
              <w:t>1</w:t>
            </w:r>
            <w:r>
              <w:rPr>
                <w:rFonts w:hint="eastAsia" w:ascii="Arial Unicode MS" w:hAnsi="Arial Unicode MS" w:eastAsia="Arial Unicode MS" w:cs="Arial Unicode MS"/>
                <w:i w:val="0"/>
                <w:iCs w:val="0"/>
                <w:color w:val="auto"/>
                <w:kern w:val="0"/>
                <w:sz w:val="22"/>
                <w:szCs w:val="22"/>
                <w:u w:val="none"/>
                <w:lang w:val="en-US" w:eastAsia="zh-CN" w:bidi="ar"/>
              </w:rPr>
              <w:t>989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298</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教育学院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eastAsia" w:ascii="Arial Unicode MS" w:hAnsi="Arial Unicode MS" w:eastAsia="Arial Unicode MS" w:cs="Arial Unicode MS"/>
                <w:i w:val="0"/>
                <w:iCs w:val="0"/>
                <w:color w:val="auto"/>
                <w:kern w:val="0"/>
                <w:sz w:val="22"/>
                <w:szCs w:val="22"/>
                <w:u w:val="none"/>
                <w:lang w:val="en-US" w:eastAsia="zh-CN" w:bidi="ar"/>
              </w:rPr>
              <w:t>5530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830</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建筑与环境工程学院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eastAsia" w:ascii="Arial Unicode MS" w:hAnsi="Arial Unicode MS" w:eastAsia="Arial Unicode MS" w:cs="Arial Unicode MS"/>
                <w:i w:val="0"/>
                <w:iCs w:val="0"/>
                <w:color w:val="auto"/>
                <w:kern w:val="0"/>
                <w:sz w:val="22"/>
                <w:szCs w:val="22"/>
                <w:u w:val="none"/>
                <w:lang w:val="en-US" w:eastAsia="zh-CN" w:bidi="ar"/>
              </w:rPr>
              <w:t>1783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267</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马克思主义学院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eastAsia" w:ascii="Arial Unicode MS" w:hAnsi="Arial Unicode MS" w:eastAsia="Arial Unicode MS" w:cs="Arial Unicode MS"/>
                <w:i w:val="0"/>
                <w:iCs w:val="0"/>
                <w:color w:val="auto"/>
                <w:kern w:val="0"/>
                <w:sz w:val="22"/>
                <w:szCs w:val="22"/>
                <w:u w:val="none"/>
                <w:lang w:val="en-US" w:eastAsia="zh-CN" w:bidi="ar"/>
              </w:rPr>
              <w:t>1000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150</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体育与健康学院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eastAsia" w:ascii="Arial Unicode MS" w:hAnsi="Arial Unicode MS" w:eastAsia="Arial Unicode MS" w:cs="Arial Unicode MS"/>
                <w:i w:val="0"/>
                <w:iCs w:val="0"/>
                <w:color w:val="auto"/>
                <w:kern w:val="0"/>
                <w:sz w:val="22"/>
                <w:szCs w:val="22"/>
                <w:u w:val="none"/>
                <w:lang w:val="en-US" w:eastAsia="zh-CN" w:bidi="ar"/>
              </w:rPr>
              <w:t>1129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169</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26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2"/>
                <w:szCs w:val="22"/>
                <w:u w:val="none"/>
              </w:rPr>
            </w:pPr>
            <w:r>
              <w:rPr>
                <w:rFonts w:hint="default" w:ascii="Arial Unicode MS" w:hAnsi="Arial Unicode MS" w:eastAsia="Arial Unicode MS" w:cs="Arial Unicode MS"/>
                <w:i w:val="0"/>
                <w:iCs w:val="0"/>
                <w:color w:val="000000"/>
                <w:kern w:val="0"/>
                <w:sz w:val="22"/>
                <w:szCs w:val="22"/>
                <w:u w:val="none"/>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auto"/>
                <w:sz w:val="22"/>
                <w:szCs w:val="22"/>
                <w:u w:val="none"/>
                <w:lang w:val="en-US"/>
              </w:rPr>
            </w:pPr>
            <w:r>
              <w:rPr>
                <w:rFonts w:hint="eastAsia" w:ascii="Arial Unicode MS" w:hAnsi="Arial Unicode MS" w:eastAsia="Arial Unicode MS" w:cs="Arial Unicode MS"/>
                <w:i w:val="0"/>
                <w:iCs w:val="0"/>
                <w:color w:val="auto"/>
                <w:kern w:val="0"/>
                <w:sz w:val="22"/>
                <w:szCs w:val="22"/>
                <w:u w:val="none"/>
                <w:lang w:val="en-US" w:eastAsia="zh-CN" w:bidi="ar"/>
              </w:rPr>
              <w:t>21636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3245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default" w:ascii="宋体" w:hAnsi="宋体" w:eastAsia="宋体" w:cs="Times New Roman"/>
          <w:color w:val="000000"/>
          <w:kern w:val="0"/>
          <w:sz w:val="32"/>
          <w:szCs w:val="32"/>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ebkit-standard">
    <w:altName w:val="Cambria"/>
    <w:panose1 w:val="00000000000000000000"/>
    <w:charset w:val="00"/>
    <w:family w:val="roman"/>
    <w:pitch w:val="default"/>
    <w:sig w:usb0="00000000" w:usb1="00000000" w:usb2="00000000" w:usb3="00000000" w:csb0="00000000" w:csb1="00000000"/>
    <w:embedRegular r:id="rId1" w:fontKey="{BA185BBE-AE43-480F-A76D-0CA1E7E03325}"/>
  </w:font>
  <w:font w:name="Arial Unicode MS">
    <w:altName w:val="Arial"/>
    <w:panose1 w:val="00000000000000000000"/>
    <w:charset w:val="00"/>
    <w:family w:val="auto"/>
    <w:pitch w:val="default"/>
    <w:sig w:usb0="00000000" w:usb1="00000000" w:usb2="00000000" w:usb3="00000000" w:csb0="00000000" w:csb1="00000000"/>
    <w:embedRegular r:id="rId2" w:fontKey="{6AB34B41-CBA6-4497-9A8B-097C5F577E33}"/>
  </w:font>
  <w:font w:name="方正小标宋简体">
    <w:panose1 w:val="02000000000000000000"/>
    <w:charset w:val="86"/>
    <w:family w:val="auto"/>
    <w:pitch w:val="default"/>
    <w:sig w:usb0="00000001" w:usb1="08000000" w:usb2="00000000" w:usb3="00000000" w:csb0="00040000" w:csb1="00000000"/>
    <w:embedRegular r:id="rId3" w:fontKey="{54083407-23A3-4961-8775-F6ECA222DD85}"/>
  </w:font>
  <w:font w:name="仿宋_GB2312">
    <w:panose1 w:val="02010609030101010101"/>
    <w:charset w:val="86"/>
    <w:family w:val="auto"/>
    <w:pitch w:val="default"/>
    <w:sig w:usb0="00000001" w:usb1="080E0000" w:usb2="00000000" w:usb3="00000000" w:csb0="00040000" w:csb1="00000000"/>
    <w:embedRegular r:id="rId4" w:fontKey="{3D6507AA-5DA7-460F-8B8B-7B434E340A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jFlMjJiM2M1ZmI1Mjg2YjRiMjQ1MWJhNTczMGYifQ=="/>
  </w:docVars>
  <w:rsids>
    <w:rsidRoot w:val="00877B85"/>
    <w:rsid w:val="001426BD"/>
    <w:rsid w:val="001D359B"/>
    <w:rsid w:val="0029519E"/>
    <w:rsid w:val="00653B96"/>
    <w:rsid w:val="007400D8"/>
    <w:rsid w:val="00771C00"/>
    <w:rsid w:val="00875FE0"/>
    <w:rsid w:val="00877B85"/>
    <w:rsid w:val="00892754"/>
    <w:rsid w:val="008E4D1C"/>
    <w:rsid w:val="00900285"/>
    <w:rsid w:val="0090655E"/>
    <w:rsid w:val="00A363F0"/>
    <w:rsid w:val="00C73426"/>
    <w:rsid w:val="00F27935"/>
    <w:rsid w:val="070E48A8"/>
    <w:rsid w:val="074C3084"/>
    <w:rsid w:val="08180E35"/>
    <w:rsid w:val="09F15354"/>
    <w:rsid w:val="0C550884"/>
    <w:rsid w:val="0DAC0436"/>
    <w:rsid w:val="100F3B6B"/>
    <w:rsid w:val="10563548"/>
    <w:rsid w:val="16315EBE"/>
    <w:rsid w:val="173E4D36"/>
    <w:rsid w:val="18E6464F"/>
    <w:rsid w:val="23BF2D5B"/>
    <w:rsid w:val="2443573A"/>
    <w:rsid w:val="286208E1"/>
    <w:rsid w:val="29785FE4"/>
    <w:rsid w:val="2E456552"/>
    <w:rsid w:val="30E12562"/>
    <w:rsid w:val="37681E2A"/>
    <w:rsid w:val="3CE223DA"/>
    <w:rsid w:val="44FE685F"/>
    <w:rsid w:val="4AB97C54"/>
    <w:rsid w:val="598F1658"/>
    <w:rsid w:val="59C26B25"/>
    <w:rsid w:val="618D048A"/>
    <w:rsid w:val="73247506"/>
    <w:rsid w:val="754C32EF"/>
    <w:rsid w:val="761914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7"/>
    <w:autoRedefine/>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s3"/>
    <w:basedOn w:val="1"/>
    <w:autoRedefine/>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7">
    <w:name w:val="s2"/>
    <w:basedOn w:val="5"/>
    <w:autoRedefine/>
    <w:qFormat/>
    <w:uiPriority w:val="0"/>
  </w:style>
  <w:style w:type="paragraph" w:customStyle="1" w:styleId="8">
    <w:name w:val="s6"/>
    <w:basedOn w:val="1"/>
    <w:autoRedefine/>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9">
    <w:name w:val="s5"/>
    <w:basedOn w:val="5"/>
    <w:autoRedefine/>
    <w:qFormat/>
    <w:uiPriority w:val="0"/>
  </w:style>
  <w:style w:type="paragraph" w:customStyle="1" w:styleId="10">
    <w:name w:val="s7"/>
    <w:basedOn w:val="1"/>
    <w:autoRedefine/>
    <w:qFormat/>
    <w:uiPriority w:val="0"/>
    <w:pPr>
      <w:widowControl/>
      <w:spacing w:before="100" w:beforeAutospacing="1" w:after="100" w:afterAutospacing="1"/>
      <w:jc w:val="left"/>
    </w:pPr>
    <w:rPr>
      <w:rFonts w:ascii="宋体" w:hAnsi="宋体" w:eastAsia="宋体"/>
      <w:kern w:val="0"/>
      <w:sz w:val="20"/>
      <w:szCs w:val="20"/>
    </w:rPr>
  </w:style>
  <w:style w:type="paragraph" w:customStyle="1" w:styleId="11">
    <w:name w:val="s9"/>
    <w:basedOn w:val="1"/>
    <w:autoRedefine/>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2">
    <w:name w:val="s8"/>
    <w:basedOn w:val="5"/>
    <w:autoRedefine/>
    <w:qFormat/>
    <w:uiPriority w:val="0"/>
  </w:style>
  <w:style w:type="character" w:customStyle="1" w:styleId="13">
    <w:name w:val="s12"/>
    <w:basedOn w:val="5"/>
    <w:autoRedefine/>
    <w:qFormat/>
    <w:uiPriority w:val="0"/>
  </w:style>
  <w:style w:type="character" w:customStyle="1" w:styleId="14">
    <w:name w:val="s14"/>
    <w:basedOn w:val="5"/>
    <w:autoRedefine/>
    <w:qFormat/>
    <w:uiPriority w:val="0"/>
  </w:style>
  <w:style w:type="character" w:customStyle="1" w:styleId="15">
    <w:name w:val="s15"/>
    <w:basedOn w:val="5"/>
    <w:autoRedefine/>
    <w:qFormat/>
    <w:uiPriority w:val="0"/>
  </w:style>
  <w:style w:type="character" w:customStyle="1" w:styleId="16">
    <w:name w:val="页眉 字符"/>
    <w:basedOn w:val="5"/>
    <w:link w:val="3"/>
    <w:autoRedefine/>
    <w:qFormat/>
    <w:uiPriority w:val="99"/>
    <w:rPr>
      <w:sz w:val="18"/>
      <w:szCs w:val="18"/>
    </w:rPr>
  </w:style>
  <w:style w:type="character" w:customStyle="1" w:styleId="1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414</Characters>
  <Lines>2</Lines>
  <Paragraphs>1</Paragraphs>
  <TotalTime>19</TotalTime>
  <ScaleCrop>false</ScaleCrop>
  <LinksUpToDate>false</LinksUpToDate>
  <CharactersWithSpaces>417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2021-05-24T14:13:00Z</dcterms:created>
  <dc:creator>黎里</dc:creator>
  <cp:lastModifiedBy>牧秋cc</cp:lastModifiedBy>
  <dcterms:modified xsi:type="dcterms:W3CDTF">2024-05-13T03:15:30Z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E93A1A12704046CCBD7399ABF53ECAF8_13</vt:lpwstr>
  </property>
</Properties>
</file>