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ind w:left="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6"/>
          <w:sz w:val="32"/>
          <w:szCs w:val="32"/>
        </w:rPr>
        <w:t>附</w:t>
      </w:r>
      <w:r>
        <w:rPr>
          <w:rFonts w:ascii="黑体" w:hAnsi="黑体" w:eastAsia="黑体" w:cs="黑体"/>
          <w:spacing w:val="-24"/>
          <w:sz w:val="32"/>
          <w:szCs w:val="32"/>
        </w:rPr>
        <w:t>件 3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143" w:line="244" w:lineRule="auto"/>
        <w:ind w:left="3542" w:leftChars="475" w:right="1244" w:hanging="2544" w:hangingChars="573"/>
        <w:jc w:val="center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val="en-US" w:eastAsia="zh-CN"/>
        </w:rPr>
        <w:t>中国国际大学生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创新大赛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2024）</w:t>
      </w:r>
    </w:p>
    <w:p>
      <w:pPr>
        <w:spacing w:before="143" w:line="244" w:lineRule="auto"/>
        <w:ind w:left="3507" w:leftChars="475" w:right="1244" w:hanging="2509" w:hangingChars="57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职教赛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道方案</w:t>
      </w:r>
    </w:p>
    <w:p>
      <w:pPr>
        <w:spacing w:line="470" w:lineRule="auto"/>
        <w:rPr>
          <w:rFonts w:ascii="Arial"/>
          <w:sz w:val="21"/>
        </w:rPr>
      </w:pPr>
    </w:p>
    <w:p>
      <w:pPr>
        <w:spacing w:before="104" w:line="312" w:lineRule="auto"/>
        <w:ind w:right="246" w:firstLine="66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中国国际大学生创新大赛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设立职教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赛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道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，推进职业教育领域创新创业教育改革，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培养技术赋能、跨界融合的新时代大国工匠。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组织学生开展就业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型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业实践。具体工作方案如下。</w:t>
      </w:r>
    </w:p>
    <w:p>
      <w:pPr>
        <w:spacing w:line="221" w:lineRule="auto"/>
        <w:ind w:left="651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一、参赛项目类型</w:t>
      </w:r>
    </w:p>
    <w:p>
      <w:pPr>
        <w:spacing w:before="154" w:line="218" w:lineRule="auto"/>
        <w:ind w:left="63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一)创新类：以技术、工艺或商业模式创新为核心优势；</w:t>
      </w:r>
    </w:p>
    <w:p>
      <w:pPr>
        <w:spacing w:before="162" w:line="218" w:lineRule="auto"/>
        <w:ind w:left="63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二)商业类：以商业运营潜力或实效为核心优势；</w:t>
      </w:r>
    </w:p>
    <w:p>
      <w:pPr>
        <w:spacing w:before="163" w:line="312" w:lineRule="auto"/>
        <w:ind w:left="42" w:right="247" w:firstLine="59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(三)工匠类：以体现敬业、精益、专注、创新为内涵的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匠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精神为核心优势。</w:t>
      </w:r>
    </w:p>
    <w:p>
      <w:pPr>
        <w:spacing w:line="221" w:lineRule="auto"/>
        <w:ind w:left="651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二、参赛方式和</w:t>
      </w:r>
      <w:r>
        <w:rPr>
          <w:rFonts w:ascii="黑体" w:hAnsi="黑体" w:eastAsia="黑体" w:cs="黑体"/>
          <w:spacing w:val="-1"/>
          <w:sz w:val="32"/>
          <w:szCs w:val="32"/>
        </w:rPr>
        <w:t>要求</w:t>
      </w:r>
    </w:p>
    <w:p>
      <w:pPr>
        <w:spacing w:before="157" w:line="312" w:lineRule="auto"/>
        <w:ind w:left="6" w:right="246" w:firstLine="62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(一) 职业院校(包括职业教育各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层次学历教育，不含在职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教育)、国家开放大学学生(仅限学历教育)可以报名参赛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>
      <w:pPr>
        <w:spacing w:before="2" w:line="311" w:lineRule="auto"/>
        <w:ind w:left="8" w:firstLine="62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二) 大赛以团队为单位报名参赛。允许跨校组建团队，每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个团队的参赛成员不少于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3 人，不多于 1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 人(含团队负责人)，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为项目的实际核心成员。参赛团队所报参赛创业项目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须为本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团队策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划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或经营的项目，不得借用他人项目参赛。</w:t>
      </w:r>
    </w:p>
    <w:p>
      <w:pPr>
        <w:spacing w:before="1" w:line="221" w:lineRule="auto"/>
        <w:ind w:left="652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三、参赛组别和对</w:t>
      </w:r>
      <w:r>
        <w:rPr>
          <w:rFonts w:ascii="黑体" w:hAnsi="黑体" w:eastAsia="黑体" w:cs="黑体"/>
          <w:spacing w:val="-1"/>
          <w:sz w:val="32"/>
          <w:szCs w:val="32"/>
        </w:rPr>
        <w:t>象</w:t>
      </w:r>
    </w:p>
    <w:p>
      <w:pPr>
        <w:spacing w:before="154" w:line="218" w:lineRule="auto"/>
        <w:ind w:left="64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道分为创意组与创业组。</w:t>
      </w:r>
    </w:p>
    <w:p>
      <w:pPr>
        <w:spacing w:before="166" w:line="223" w:lineRule="auto"/>
        <w:ind w:left="633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51"/>
          <w:sz w:val="32"/>
          <w:szCs w:val="32"/>
        </w:rPr>
        <w:t>(一)创意</w:t>
      </w:r>
      <w:r>
        <w:rPr>
          <w:rFonts w:ascii="楷体" w:hAnsi="楷体" w:eastAsia="楷体" w:cs="楷体"/>
          <w:spacing w:val="49"/>
          <w:sz w:val="32"/>
          <w:szCs w:val="32"/>
        </w:rPr>
        <w:t>组</w:t>
      </w:r>
    </w:p>
    <w:p>
      <w:pPr>
        <w:spacing w:before="151" w:line="218" w:lineRule="auto"/>
        <w:ind w:left="666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06" w:h="16839"/>
          <w:pgMar w:top="1431" w:right="1284" w:bottom="1922" w:left="1537" w:header="0" w:footer="1673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赛项目具有较好的创意和较为成型的产品原型、服务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模</w:t>
      </w:r>
    </w:p>
    <w:p>
      <w:pPr>
        <w:spacing w:before="104" w:line="312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式或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针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对生产加工工艺进行创新的改良技术，在大赛通知下发之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前尚未完成工商等各类登记注册。</w:t>
      </w:r>
    </w:p>
    <w:p>
      <w:pPr>
        <w:spacing w:before="1" w:line="311" w:lineRule="auto"/>
        <w:ind w:left="20" w:firstLine="63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赛申报人须为团队负责人，须为职业院校的全日制在校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生或国家开放大学学历教育在读学生。</w:t>
      </w:r>
    </w:p>
    <w:p>
      <w:pPr>
        <w:spacing w:before="1" w:line="311" w:lineRule="auto"/>
        <w:ind w:left="8" w:right="30" w:firstLine="65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3.学校科技成果转化项目不能参加本组比赛(科技成</w:t>
      </w:r>
      <w:r>
        <w:rPr>
          <w:rFonts w:hint="eastAsia" w:ascii="仿宋_GB2312" w:hAnsi="仿宋_GB2312" w:eastAsia="仿宋_GB2312" w:cs="仿宋_GB2312"/>
          <w:sz w:val="32"/>
          <w:szCs w:val="32"/>
        </w:rPr>
        <w:t>果的完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成人、所有人中参赛申报人排名第一的除外)。</w:t>
      </w:r>
    </w:p>
    <w:p>
      <w:pPr>
        <w:spacing w:line="223" w:lineRule="auto"/>
        <w:ind w:left="628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51"/>
          <w:sz w:val="32"/>
          <w:szCs w:val="32"/>
        </w:rPr>
        <w:t>(二)创业</w:t>
      </w:r>
      <w:r>
        <w:rPr>
          <w:rFonts w:ascii="楷体" w:hAnsi="楷体" w:eastAsia="楷体" w:cs="楷体"/>
          <w:spacing w:val="49"/>
          <w:sz w:val="32"/>
          <w:szCs w:val="32"/>
        </w:rPr>
        <w:t>组</w:t>
      </w:r>
    </w:p>
    <w:p>
      <w:pPr>
        <w:spacing w:before="151" w:line="312" w:lineRule="auto"/>
        <w:ind w:left="3" w:firstLine="65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赛项目在大赛通知下发之日前已完成工商等各类登记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注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。</w:t>
      </w:r>
    </w:p>
    <w:p>
      <w:pPr>
        <w:spacing w:before="5" w:line="311" w:lineRule="auto"/>
        <w:ind w:left="2" w:firstLine="65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赛申报人须为企业法定代表人，须为职业院校全日制在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校学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或毕业 5 年内的学生(即 201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年之后的毕业生)、国家开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放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学学历教育在读学生或毕业 5 年内的学生(即 201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年 6 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之后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的毕业生)。企业法人在大赛通知发布之日后进行变更的不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予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认可。</w:t>
      </w:r>
      <w:bookmarkStart w:id="0" w:name="_GoBack"/>
      <w:bookmarkEnd w:id="0"/>
    </w:p>
    <w:p>
      <w:pPr>
        <w:spacing w:line="311" w:lineRule="auto"/>
        <w:ind w:left="21" w:right="80" w:firstLine="64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.项目的股权结构中，企业法定代表人的股权不得少于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，参赛团队成员股权合计不得少于 1/3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。</w:t>
      </w:r>
    </w:p>
    <w:p>
      <w:pPr>
        <w:spacing w:before="1" w:line="221" w:lineRule="auto"/>
        <w:ind w:left="66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四</w:t>
      </w:r>
      <w:r>
        <w:rPr>
          <w:rFonts w:ascii="黑体" w:hAnsi="黑体" w:eastAsia="黑体" w:cs="黑体"/>
          <w:spacing w:val="-4"/>
          <w:sz w:val="32"/>
          <w:szCs w:val="32"/>
        </w:rPr>
        <w:t>、奖项设置</w:t>
      </w:r>
    </w:p>
    <w:p>
      <w:pPr>
        <w:spacing w:before="158" w:line="217" w:lineRule="auto"/>
        <w:ind w:left="628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(一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本赛道设置金奖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0 个、银奖 1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0 个、铜奖 4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0 个。</w:t>
      </w:r>
    </w:p>
    <w:p>
      <w:pPr>
        <w:spacing w:before="160" w:line="312" w:lineRule="auto"/>
        <w:ind w:left="9" w:right="20" w:firstLine="618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(二)获得金奖项目的指导教师为“优秀创新创业导</w:t>
      </w:r>
      <w:r>
        <w:rPr>
          <w:rFonts w:hint="eastAsia" w:ascii="仿宋_GB2312" w:hAnsi="仿宋_GB2312" w:eastAsia="仿宋_GB2312" w:cs="仿宋_GB2312"/>
          <w:sz w:val="32"/>
          <w:szCs w:val="32"/>
        </w:rPr>
        <w:t>师”(限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五名)。</w:t>
      </w:r>
    </w:p>
    <w:p>
      <w:pPr>
        <w:spacing w:before="1" w:line="222" w:lineRule="auto"/>
        <w:ind w:left="649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五、其他</w:t>
      </w:r>
    </w:p>
    <w:p>
      <w:pPr>
        <w:spacing w:before="155" w:line="307" w:lineRule="auto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要成立有职业教育部门参与的职教赛道工作小组，推进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阶段的赛事组织工作。</w:t>
      </w:r>
    </w:p>
    <w:sectPr>
      <w:footerReference r:id="rId6" w:type="default"/>
      <w:pgSz w:w="11906" w:h="16839"/>
      <w:pgMar w:top="1431" w:right="1682" w:bottom="1922" w:left="1423" w:header="0" w:footer="16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C2C26B3-CAA7-43CC-B1CB-9717AF191F4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584AA49-AC77-4F4A-8972-CA9CFAEB24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88AAC2A-1876-4C24-B5D3-2DA2794688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8FAFC7B-C5A0-4A97-A726-9B4AB92DB0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A506515-15F8-43CF-A46F-14840C09ADA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1C95D5D2-3157-4721-BBCA-5BCFF92413C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923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37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2NjFlMjJiM2M1ZmI1Mjg2YjRiMjQ1MWJhNTczMGYifQ=="/>
  </w:docVars>
  <w:rsids>
    <w:rsidRoot w:val="00000000"/>
    <w:rsid w:val="12BA7C05"/>
    <w:rsid w:val="1FC415F1"/>
    <w:rsid w:val="20A51982"/>
    <w:rsid w:val="23015A76"/>
    <w:rsid w:val="23B6513C"/>
    <w:rsid w:val="57F64296"/>
    <w:rsid w:val="5DE52DE2"/>
    <w:rsid w:val="74B53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3246</Words>
  <Characters>3372</Characters>
  <TotalTime>27</TotalTime>
  <ScaleCrop>false</ScaleCrop>
  <LinksUpToDate>false</LinksUpToDate>
  <CharactersWithSpaces>3641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2021-12-27T09:59:00Z</dcterms:created>
  <dc:creator>jyb</dc:creator>
  <cp:lastModifiedBy>牧秋cc</cp:lastModifiedBy>
  <dcterms:modified xsi:type="dcterms:W3CDTF">2024-05-13T03:33:24Z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2023-06-01T14:30:08Z</vt:filetime>
  </property>
  <property fmtid="{D5CDD505-2E9C-101B-9397-08002B2CF9AE}" pid="4" name="KSOProductBuildVer">
    <vt:lpwstr>2052-12.1.0.16417</vt:lpwstr>
  </property>
  <property fmtid="{D5CDD505-2E9C-101B-9397-08002B2CF9AE}" pid="5" name="ICV">
    <vt:lpwstr>7E6363BFBBE542FF9EECB77D56D4BC96_12</vt:lpwstr>
  </property>
</Properties>
</file>